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4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Quist Adam George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SECURITY NATIONAL FINANCIAL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President/General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1609 WEST PRESERVE COURT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BLUFFDALE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11/30/2018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27,472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45,787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110,037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43,607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153,644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69,458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223,102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311,302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395,302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4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722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72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14.39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402,252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73,050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475,302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 w:right="14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2016 as an option to purchase 10,000 shares of Class A Common Stock at an exercise price of $7.03 per share, but adjusted pursuant to the anti-dilution provisions of the 2013 Stock Option Plan to reflect a 5% stock dividend paid on February 3, 2017,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2"/>
        <w:spacing w:after="0" w:line="23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to purchase either 15,000 shares of Class A Common Stock or 15,000 shares of Class C Common Stock at an exercise price of $5.05 per share. This option reflects the reporting person's election to have an option for 15,000 shares of Class C Common Stock, but adjusted pursuant to the anti-dilution provisions of the 2013 Stock Option Plan to reflect a 5% stock dividend paid on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7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was granted on November 30, 2018 as an option to purchase either 20,000 shares of Class A Common Stock or 20,000 shares of Class C Common Stock at an exercise price of $5.52 per share. This option reflects the reporting person's election to have an option for 20,000 shares of Class C Common Stock, but adjusted pursuant to the anti-dilution rights of the 2013 Stock Option Plan to reflect a 5% stock dividend paid on February 1, 2019 and February 7, 2020; a 2.5% stock dividend paid on July 17, 2020; a 5% stock dividend paid on July 16, 2021, July 8, 2022, July 14, 2023 and July 12, 2024.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to purchase either 35,000 shares of Class A Common Stock or 35,000 shares of Class C Common Stock at an exercise price of $5.46 per share. This option reflects the reporting person's election to have an option for 35,000 shares of Class C Common Stock, but adjusted pursuant to the anti-dilution rights of the 2013 Stock Option Plan to reflect a 5% stock dividend paid on February 7, 2020; a 2.5% stock dividend paid on July 17, 2020; a 5% stock dividend paid on July 16, 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to purchase either 35,000 shares of Class A Common Stock or 35,000 shares of Class C Common Stock at an exercise price of $3.76 per share. This option reflects the reporting person's election to have an option for 35,000 shares of Class C Common Stock, but adjusted pursuant to the anti-dilution rights of the 2013 Stock Option Plan to reflect a 2.5% stock dividend paid on July 17, 2020; a 5% stock dividend paid on July 16, 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to purchase either 60,000 shares of Class A Common Stock or 60,000 shares of Class C Common Stock at an exercise price of $8.62 per share. This option reflects the reporting person's election to have an option for 60,000 shares of Class C Common Stock, but adjusted pursuant to the anti-dilution rights of the 2013 Stock Option Plan to reflect a 5% stock dividend paid on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either 80,000 shares of Class A Common Stock or 80,000 shares of Class C Common Stock at an exercise price of $6.48 per share. This option reflects the reporting person's election to have an option for 80,000 shares of Class C Common Stock, but adjusted pursuant to the anti-dilution rights of the 2013 Stock Option Plan to reflect a 5% stock dividend paid on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either 80,000 shares of Class A Common Stock or 80,000 shares of Class C Common Stock at an exercise price of $7.99 per share. This option reflects the reporting person's election to have an option for 80,000 Class C Common Stock, but adjusted pursuant to the anti-dilution rights of the 2022 Equity Incentive Plan to reflect a 5% stock dividend paid on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6,950 shares of Class A Common Stock or 6,950 shares of Class C Common Stock at an exercise price of $14.39 per share. This option reflects the reporting person's election to have an option for 6,950 Class C Common Stock. The options vest in four equal quarterly installments, beginning on March 6,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73,050 shares of Class A Common Stock or 73,050 shares of Class C Common Stock at an exercise price of $13.08 per share. This option reflects the reporting person's election to have an option for 73,050 Class C Common Stock. The options vest in four equal quarterly installments, beginning on March 6,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Adam Quist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01/14/2025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0330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2025-01-14T18:02:55Z</dcterms:created>
  <dcterms:modified xsi:type="dcterms:W3CDTF">2025-01-14T18:02:55Z</dcterms:modified>
</cp:coreProperties>
</file>